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02806A" w14:textId="77777777" w:rsidR="007C73C4" w:rsidRDefault="00FF4D8C" w:rsidP="007C73C4">
      <w:pPr>
        <w:pStyle w:val="NoSpacing"/>
        <w:jc w:val="center"/>
        <w:rPr>
          <w:b/>
        </w:rPr>
      </w:pPr>
      <w:r>
        <w:rPr>
          <w:b/>
          <w:noProof/>
          <w:color w:val="339933"/>
        </w:rPr>
        <w:drawing>
          <wp:anchor distT="0" distB="0" distL="114300" distR="114300" simplePos="0" relativeHeight="251653120" behindDoc="0" locked="0" layoutInCell="1" allowOverlap="1" wp14:anchorId="59BF602E" wp14:editId="375CC070">
            <wp:simplePos x="0" y="0"/>
            <wp:positionH relativeFrom="margin">
              <wp:align>center</wp:align>
            </wp:positionH>
            <wp:positionV relativeFrom="paragraph">
              <wp:posOffset>0</wp:posOffset>
            </wp:positionV>
            <wp:extent cx="1438910" cy="1270635"/>
            <wp:effectExtent l="0" t="0" r="889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rgree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38910" cy="1270635"/>
                    </a:xfrm>
                    <a:prstGeom prst="rect">
                      <a:avLst/>
                    </a:prstGeom>
                  </pic:spPr>
                </pic:pic>
              </a:graphicData>
            </a:graphic>
          </wp:anchor>
        </w:drawing>
      </w:r>
    </w:p>
    <w:p w14:paraId="4A051575" w14:textId="77777777" w:rsidR="007C73C4" w:rsidRDefault="007C73C4" w:rsidP="007C73C4">
      <w:pPr>
        <w:spacing w:after="0"/>
      </w:pPr>
      <w:r>
        <w:tab/>
      </w:r>
      <w:r>
        <w:tab/>
      </w:r>
      <w:r>
        <w:tab/>
      </w:r>
      <w:r>
        <w:tab/>
      </w:r>
    </w:p>
    <w:p w14:paraId="40151720" w14:textId="77777777" w:rsidR="00693DFF" w:rsidRDefault="00693DFF"/>
    <w:p w14:paraId="0424F681" w14:textId="77777777" w:rsidR="00FF4D8C" w:rsidRDefault="00FF4D8C" w:rsidP="00FF4D8C">
      <w:pPr>
        <w:pStyle w:val="NoSpacing"/>
        <w:jc w:val="center"/>
        <w:rPr>
          <w:rFonts w:cstheme="minorHAnsi"/>
          <w:b/>
          <w:bCs/>
          <w:sz w:val="32"/>
          <w:szCs w:val="32"/>
        </w:rPr>
      </w:pPr>
    </w:p>
    <w:p w14:paraId="1911581B" w14:textId="77777777" w:rsidR="00FF4D8C" w:rsidRDefault="00FF4D8C" w:rsidP="00FF4D8C">
      <w:pPr>
        <w:pStyle w:val="NoSpacing"/>
        <w:jc w:val="center"/>
        <w:rPr>
          <w:rFonts w:cstheme="minorHAnsi"/>
          <w:b/>
          <w:bCs/>
          <w:sz w:val="32"/>
          <w:szCs w:val="32"/>
        </w:rPr>
      </w:pPr>
    </w:p>
    <w:p w14:paraId="496DC1D9" w14:textId="77777777" w:rsidR="00FF4D8C" w:rsidRDefault="00FF4D8C" w:rsidP="00FF4D8C">
      <w:pPr>
        <w:pStyle w:val="NoSpacing"/>
        <w:jc w:val="center"/>
        <w:rPr>
          <w:rFonts w:cstheme="minorHAnsi"/>
          <w:b/>
          <w:bCs/>
          <w:sz w:val="32"/>
          <w:szCs w:val="32"/>
        </w:rPr>
      </w:pPr>
    </w:p>
    <w:p w14:paraId="12B28AF6" w14:textId="77777777" w:rsidR="00FF4D8C" w:rsidRDefault="00FF4D8C" w:rsidP="00FF4D8C">
      <w:pPr>
        <w:pStyle w:val="NoSpacing"/>
        <w:jc w:val="center"/>
        <w:rPr>
          <w:rFonts w:cstheme="minorHAnsi"/>
          <w:b/>
          <w:bCs/>
          <w:sz w:val="32"/>
          <w:szCs w:val="32"/>
        </w:rPr>
      </w:pPr>
      <w:r w:rsidRPr="00FF4D8C">
        <w:rPr>
          <w:rFonts w:cstheme="minorHAnsi"/>
          <w:b/>
          <w:bCs/>
          <w:sz w:val="32"/>
          <w:szCs w:val="32"/>
        </w:rPr>
        <w:t xml:space="preserve">Conventional </w:t>
      </w:r>
      <w:r>
        <w:rPr>
          <w:rFonts w:cstheme="minorHAnsi"/>
          <w:b/>
          <w:bCs/>
          <w:sz w:val="32"/>
          <w:szCs w:val="32"/>
        </w:rPr>
        <w:t>and</w:t>
      </w:r>
      <w:r w:rsidRPr="00FF4D8C">
        <w:rPr>
          <w:rFonts w:cstheme="minorHAnsi"/>
          <w:b/>
          <w:bCs/>
          <w:sz w:val="32"/>
          <w:szCs w:val="32"/>
        </w:rPr>
        <w:t xml:space="preserve"> Unconventional Oil and Gas</w:t>
      </w:r>
      <w:r>
        <w:rPr>
          <w:rFonts w:cstheme="minorHAnsi"/>
          <w:b/>
          <w:bCs/>
          <w:sz w:val="32"/>
          <w:szCs w:val="32"/>
        </w:rPr>
        <w:t>:</w:t>
      </w:r>
    </w:p>
    <w:p w14:paraId="6689ACC6" w14:textId="77777777" w:rsidR="00FF4D8C" w:rsidRDefault="00FF4D8C" w:rsidP="00FF4D8C">
      <w:pPr>
        <w:pStyle w:val="NoSpacing"/>
        <w:jc w:val="center"/>
        <w:rPr>
          <w:rFonts w:cstheme="minorHAnsi"/>
          <w:b/>
          <w:bCs/>
          <w:sz w:val="32"/>
          <w:szCs w:val="32"/>
        </w:rPr>
      </w:pPr>
      <w:r>
        <w:rPr>
          <w:rFonts w:cstheme="minorHAnsi"/>
          <w:b/>
          <w:bCs/>
          <w:sz w:val="32"/>
          <w:szCs w:val="32"/>
        </w:rPr>
        <w:t>Two different Industries</w:t>
      </w:r>
    </w:p>
    <w:p w14:paraId="4AB6049E" w14:textId="2AE13151" w:rsidR="00FF4D8C" w:rsidRPr="00FF4D8C" w:rsidRDefault="006263B1" w:rsidP="00FF4D8C">
      <w:pPr>
        <w:pStyle w:val="NoSpacing"/>
        <w:jc w:val="center"/>
        <w:rPr>
          <w:rFonts w:cstheme="minorHAnsi"/>
          <w:b/>
          <w:bCs/>
          <w:sz w:val="32"/>
          <w:szCs w:val="32"/>
        </w:rPr>
      </w:pPr>
      <w:r>
        <w:rPr>
          <w:rFonts w:cstheme="minorHAnsi"/>
          <w:b/>
          <w:bCs/>
          <w:noProof/>
          <w:sz w:val="32"/>
          <w:szCs w:val="32"/>
        </w:rPr>
        <mc:AlternateContent>
          <mc:Choice Requires="wps">
            <w:drawing>
              <wp:anchor distT="45720" distB="45720" distL="114300" distR="114300" simplePos="0" relativeHeight="251660288" behindDoc="0" locked="0" layoutInCell="1" allowOverlap="1" wp14:anchorId="443ABF9D" wp14:editId="58395791">
                <wp:simplePos x="0" y="0"/>
                <wp:positionH relativeFrom="column">
                  <wp:posOffset>692150</wp:posOffset>
                </wp:positionH>
                <wp:positionV relativeFrom="paragraph">
                  <wp:posOffset>173990</wp:posOffset>
                </wp:positionV>
                <wp:extent cx="4781550" cy="61556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6155690"/>
                        </a:xfrm>
                        <a:prstGeom prst="rect">
                          <a:avLst/>
                        </a:prstGeom>
                        <a:solidFill>
                          <a:srgbClr val="FFFFFF"/>
                        </a:solidFill>
                        <a:ln w="9525">
                          <a:solidFill>
                            <a:srgbClr val="000000"/>
                          </a:solidFill>
                          <a:miter lim="800000"/>
                          <a:headEnd/>
                          <a:tailEnd/>
                        </a:ln>
                      </wps:spPr>
                      <wps:txbx>
                        <w:txbxContent>
                          <w:p w14:paraId="67D0152E" w14:textId="77777777" w:rsidR="00FF4D8C" w:rsidRDefault="00FF4D8C">
                            <w:r>
                              <w:rPr>
                                <w:noProof/>
                              </w:rPr>
                              <w:drawing>
                                <wp:inline distT="0" distB="0" distL="0" distR="0" wp14:anchorId="3162BD24" wp14:editId="33FECB25">
                                  <wp:extent cx="4559300" cy="6414611"/>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73833" cy="64350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3ABF9D" id="_x0000_t202" coordsize="21600,21600" o:spt="202" path="m,l,21600r21600,l21600,xe">
                <v:stroke joinstyle="miter"/>
                <v:path gradientshapeok="t" o:connecttype="rect"/>
              </v:shapetype>
              <v:shape id="Text Box 2" o:spid="_x0000_s1026" type="#_x0000_t202" style="position:absolute;left:0;text-align:left;margin-left:54.5pt;margin-top:13.7pt;width:376.5pt;height:484.7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">
                <v:textbox>
                  <w:txbxContent>
                    <w:p w14:paraId="67D0152E" w14:textId="77777777" w:rsidR="00FF4D8C" w:rsidRDefault="00FF4D8C">
                      <w:r>
                        <w:rPr>
                          <w:noProof/>
                        </w:rPr>
                        <w:drawing>
                          <wp:inline distT="0" distB="0" distL="0" distR="0" wp14:anchorId="3162BD24" wp14:editId="33FECB25">
                            <wp:extent cx="4559300" cy="6414611"/>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3833" cy="6435058"/>
                                    </a:xfrm>
                                    <a:prstGeom prst="rect">
                                      <a:avLst/>
                                    </a:prstGeom>
                                  </pic:spPr>
                                </pic:pic>
                              </a:graphicData>
                            </a:graphic>
                          </wp:inline>
                        </w:drawing>
                      </w:r>
                    </w:p>
                  </w:txbxContent>
                </v:textbox>
                <w10:wrap type="square"/>
              </v:shape>
            </w:pict>
          </mc:Fallback>
        </mc:AlternateContent>
      </w:r>
    </w:p>
    <w:p w14:paraId="43DBEF53" w14:textId="77777777" w:rsidR="00FF4D8C" w:rsidRPr="00FF4D8C" w:rsidRDefault="00FF4D8C" w:rsidP="00FF4D8C">
      <w:pPr>
        <w:jc w:val="center"/>
        <w:rPr>
          <w:rFonts w:cstheme="minorHAnsi"/>
          <w:b/>
          <w:sz w:val="24"/>
          <w:szCs w:val="24"/>
        </w:rPr>
      </w:pPr>
    </w:p>
    <w:p w14:paraId="67791965" w14:textId="77777777" w:rsidR="00FF4D8C" w:rsidRPr="00FF4D8C" w:rsidRDefault="00FF4D8C" w:rsidP="00FF4D8C">
      <w:pPr>
        <w:rPr>
          <w:rFonts w:cstheme="minorHAnsi"/>
          <w:sz w:val="24"/>
          <w:szCs w:val="24"/>
        </w:rPr>
      </w:pPr>
    </w:p>
    <w:p w14:paraId="2BD01428" w14:textId="77777777" w:rsidR="00FF4D8C" w:rsidRDefault="00FF4D8C" w:rsidP="00FF4D8C">
      <w:pPr>
        <w:ind w:firstLine="720"/>
        <w:rPr>
          <w:rFonts w:cstheme="minorHAnsi"/>
          <w:sz w:val="24"/>
          <w:szCs w:val="24"/>
        </w:rPr>
      </w:pPr>
    </w:p>
    <w:p w14:paraId="68A1FB8D" w14:textId="77777777" w:rsidR="00FF4D8C" w:rsidRDefault="00FF4D8C" w:rsidP="00FF4D8C">
      <w:pPr>
        <w:ind w:firstLine="720"/>
        <w:rPr>
          <w:rFonts w:cstheme="minorHAnsi"/>
          <w:sz w:val="24"/>
          <w:szCs w:val="24"/>
        </w:rPr>
      </w:pPr>
    </w:p>
    <w:p w14:paraId="293C32D4" w14:textId="77777777" w:rsidR="00FF4D8C" w:rsidRDefault="00FF4D8C" w:rsidP="00FF4D8C">
      <w:pPr>
        <w:ind w:firstLine="720"/>
        <w:rPr>
          <w:rFonts w:cstheme="minorHAnsi"/>
          <w:sz w:val="24"/>
          <w:szCs w:val="24"/>
        </w:rPr>
      </w:pPr>
    </w:p>
    <w:p w14:paraId="0576CA5B" w14:textId="77777777" w:rsidR="00FF4D8C" w:rsidRDefault="00FF4D8C" w:rsidP="00FF4D8C">
      <w:pPr>
        <w:ind w:firstLine="720"/>
        <w:rPr>
          <w:rFonts w:cstheme="minorHAnsi"/>
          <w:sz w:val="24"/>
          <w:szCs w:val="24"/>
        </w:rPr>
      </w:pPr>
    </w:p>
    <w:p w14:paraId="393DC8A5" w14:textId="77777777" w:rsidR="00FF4D8C" w:rsidRDefault="00FF4D8C" w:rsidP="00FF4D8C">
      <w:pPr>
        <w:ind w:firstLine="720"/>
        <w:rPr>
          <w:rFonts w:cstheme="minorHAnsi"/>
          <w:sz w:val="24"/>
          <w:szCs w:val="24"/>
        </w:rPr>
      </w:pPr>
    </w:p>
    <w:p w14:paraId="124735A4" w14:textId="77777777" w:rsidR="00FF4D8C" w:rsidRDefault="00FF4D8C" w:rsidP="00FF4D8C">
      <w:pPr>
        <w:ind w:firstLine="720"/>
        <w:rPr>
          <w:rFonts w:cstheme="minorHAnsi"/>
          <w:sz w:val="24"/>
          <w:szCs w:val="24"/>
        </w:rPr>
      </w:pPr>
    </w:p>
    <w:p w14:paraId="50E183EF" w14:textId="77777777" w:rsidR="00FF4D8C" w:rsidRDefault="00FF4D8C" w:rsidP="00FF4D8C">
      <w:pPr>
        <w:ind w:firstLine="720"/>
        <w:rPr>
          <w:rFonts w:cstheme="minorHAnsi"/>
          <w:sz w:val="24"/>
          <w:szCs w:val="24"/>
        </w:rPr>
      </w:pPr>
    </w:p>
    <w:p w14:paraId="768F39DE" w14:textId="77777777" w:rsidR="00FF4D8C" w:rsidRDefault="00FF4D8C" w:rsidP="00FF4D8C">
      <w:pPr>
        <w:ind w:firstLine="720"/>
        <w:rPr>
          <w:rFonts w:cstheme="minorHAnsi"/>
          <w:sz w:val="24"/>
          <w:szCs w:val="24"/>
        </w:rPr>
      </w:pPr>
    </w:p>
    <w:p w14:paraId="6FABF5E1" w14:textId="77777777" w:rsidR="00FF4D8C" w:rsidRDefault="00FF4D8C" w:rsidP="00FF4D8C">
      <w:pPr>
        <w:ind w:firstLine="720"/>
        <w:rPr>
          <w:rFonts w:cstheme="minorHAnsi"/>
          <w:sz w:val="24"/>
          <w:szCs w:val="24"/>
        </w:rPr>
      </w:pPr>
    </w:p>
    <w:p w14:paraId="330498DF" w14:textId="77777777" w:rsidR="00FF4D8C" w:rsidRDefault="00FF4D8C" w:rsidP="00FF4D8C">
      <w:pPr>
        <w:ind w:firstLine="720"/>
        <w:rPr>
          <w:rFonts w:cstheme="minorHAnsi"/>
          <w:sz w:val="24"/>
          <w:szCs w:val="24"/>
        </w:rPr>
      </w:pPr>
    </w:p>
    <w:p w14:paraId="52697EA6" w14:textId="77777777" w:rsidR="00FF4D8C" w:rsidRDefault="00FF4D8C" w:rsidP="00FF4D8C">
      <w:pPr>
        <w:ind w:firstLine="720"/>
        <w:rPr>
          <w:rFonts w:cstheme="minorHAnsi"/>
          <w:sz w:val="24"/>
          <w:szCs w:val="24"/>
        </w:rPr>
      </w:pPr>
    </w:p>
    <w:p w14:paraId="342C85C4" w14:textId="77777777" w:rsidR="00FF4D8C" w:rsidRDefault="00FF4D8C" w:rsidP="00FF4D8C">
      <w:pPr>
        <w:ind w:firstLine="720"/>
        <w:rPr>
          <w:rFonts w:cstheme="minorHAnsi"/>
          <w:sz w:val="24"/>
          <w:szCs w:val="24"/>
        </w:rPr>
      </w:pPr>
    </w:p>
    <w:p w14:paraId="2B14736A" w14:textId="77777777" w:rsidR="00FF4D8C" w:rsidRDefault="00FF4D8C" w:rsidP="00FF4D8C">
      <w:pPr>
        <w:ind w:firstLine="720"/>
        <w:rPr>
          <w:rFonts w:cstheme="minorHAnsi"/>
          <w:sz w:val="24"/>
          <w:szCs w:val="24"/>
        </w:rPr>
      </w:pPr>
    </w:p>
    <w:p w14:paraId="4A9C80B9" w14:textId="77777777" w:rsidR="00FF4D8C" w:rsidRDefault="00FF4D8C" w:rsidP="00FF4D8C">
      <w:pPr>
        <w:ind w:firstLine="720"/>
        <w:rPr>
          <w:rFonts w:cstheme="minorHAnsi"/>
          <w:sz w:val="24"/>
          <w:szCs w:val="24"/>
        </w:rPr>
      </w:pPr>
    </w:p>
    <w:p w14:paraId="71032387" w14:textId="77777777" w:rsidR="00FF4D8C" w:rsidRDefault="00FF4D8C" w:rsidP="00FF4D8C">
      <w:pPr>
        <w:ind w:firstLine="720"/>
        <w:rPr>
          <w:rFonts w:cstheme="minorHAnsi"/>
          <w:sz w:val="24"/>
          <w:szCs w:val="24"/>
        </w:rPr>
      </w:pPr>
    </w:p>
    <w:p w14:paraId="2076E895" w14:textId="77777777" w:rsidR="00FF4D8C" w:rsidRDefault="00FF4D8C" w:rsidP="00FF4D8C">
      <w:pPr>
        <w:ind w:firstLine="720"/>
        <w:rPr>
          <w:rFonts w:cstheme="minorHAnsi"/>
          <w:sz w:val="24"/>
          <w:szCs w:val="24"/>
        </w:rPr>
      </w:pPr>
    </w:p>
    <w:p w14:paraId="0CC55D65" w14:textId="77777777" w:rsidR="00FF4D8C" w:rsidRDefault="00FF4D8C" w:rsidP="00FF4D8C">
      <w:pPr>
        <w:ind w:firstLine="720"/>
        <w:rPr>
          <w:rFonts w:cstheme="minorHAnsi"/>
          <w:sz w:val="24"/>
          <w:szCs w:val="24"/>
        </w:rPr>
      </w:pPr>
    </w:p>
    <w:p w14:paraId="0A9CA730" w14:textId="77777777" w:rsidR="00FF4D8C" w:rsidRDefault="00FF4D8C" w:rsidP="00FF4D8C">
      <w:pPr>
        <w:ind w:firstLine="720"/>
        <w:rPr>
          <w:rFonts w:cstheme="minorHAnsi"/>
          <w:sz w:val="24"/>
          <w:szCs w:val="24"/>
        </w:rPr>
      </w:pPr>
    </w:p>
    <w:p w14:paraId="36C69875" w14:textId="77777777" w:rsidR="00CA0CBF" w:rsidRDefault="00FF4D8C" w:rsidP="00CA0CBF">
      <w:pPr>
        <w:spacing w:line="240" w:lineRule="auto"/>
        <w:ind w:firstLine="720"/>
        <w:rPr>
          <w:rFonts w:cstheme="minorHAnsi"/>
          <w:sz w:val="24"/>
          <w:szCs w:val="24"/>
        </w:rPr>
      </w:pPr>
      <w:r w:rsidRPr="00FF4D8C">
        <w:rPr>
          <w:rFonts w:cstheme="minorHAnsi"/>
          <w:sz w:val="24"/>
          <w:szCs w:val="24"/>
        </w:rPr>
        <w:lastRenderedPageBreak/>
        <w:t xml:space="preserve">This White Paper examines the </w:t>
      </w:r>
      <w:r>
        <w:rPr>
          <w:rFonts w:cstheme="minorHAnsi"/>
          <w:sz w:val="24"/>
          <w:szCs w:val="24"/>
        </w:rPr>
        <w:t>differences between Pennsylvania’s conventional and unconventional oil and gas industries.   Our 160</w:t>
      </w:r>
      <w:r w:rsidR="00CA0CBF">
        <w:rPr>
          <w:rFonts w:cstheme="minorHAnsi"/>
          <w:sz w:val="24"/>
          <w:szCs w:val="24"/>
        </w:rPr>
        <w:t>-</w:t>
      </w:r>
      <w:r>
        <w:rPr>
          <w:rFonts w:cstheme="minorHAnsi"/>
          <w:sz w:val="24"/>
          <w:szCs w:val="24"/>
        </w:rPr>
        <w:t xml:space="preserve">year old conventional industry began </w:t>
      </w:r>
      <w:r w:rsidR="00CA0CBF">
        <w:rPr>
          <w:rFonts w:cstheme="minorHAnsi"/>
          <w:sz w:val="24"/>
          <w:szCs w:val="24"/>
        </w:rPr>
        <w:t xml:space="preserve">with </w:t>
      </w:r>
      <w:r>
        <w:rPr>
          <w:rFonts w:cstheme="minorHAnsi"/>
          <w:sz w:val="24"/>
          <w:szCs w:val="24"/>
        </w:rPr>
        <w:t>“Colonel” William Drake</w:t>
      </w:r>
      <w:r w:rsidR="00CA0CBF">
        <w:rPr>
          <w:rFonts w:cstheme="minorHAnsi"/>
          <w:sz w:val="24"/>
          <w:szCs w:val="24"/>
        </w:rPr>
        <w:t>’</w:t>
      </w:r>
      <w:r>
        <w:rPr>
          <w:rFonts w:cstheme="minorHAnsi"/>
          <w:sz w:val="24"/>
          <w:szCs w:val="24"/>
        </w:rPr>
        <w:t>s Titusville well in 1859</w:t>
      </w:r>
      <w:r w:rsidR="00CA0CBF">
        <w:rPr>
          <w:rFonts w:cstheme="minorHAnsi"/>
          <w:sz w:val="24"/>
          <w:szCs w:val="24"/>
        </w:rPr>
        <w:t xml:space="preserve">.  “PA Grade” oil from </w:t>
      </w:r>
      <w:r>
        <w:rPr>
          <w:rFonts w:cstheme="minorHAnsi"/>
          <w:sz w:val="24"/>
          <w:szCs w:val="24"/>
        </w:rPr>
        <w:t>our conventional industry</w:t>
      </w:r>
      <w:r w:rsidR="00CA0CBF">
        <w:rPr>
          <w:rFonts w:cstheme="minorHAnsi"/>
          <w:sz w:val="24"/>
          <w:szCs w:val="24"/>
        </w:rPr>
        <w:t xml:space="preserve"> powered our nation through WW I and lubricated the bomber and fighter engines of WW II.  Natural gas from our conventional wells supplies local distribution systems, and is consumed in Pennsylvania’s schools, hospitals and homes.  </w:t>
      </w:r>
    </w:p>
    <w:p w14:paraId="7BD386EF" w14:textId="1FC53DAD" w:rsidR="00D754E2" w:rsidRDefault="006263B1" w:rsidP="00CA0CBF">
      <w:pPr>
        <w:spacing w:line="240" w:lineRule="auto"/>
        <w:ind w:firstLine="720"/>
        <w:rPr>
          <w:rFonts w:cstheme="minorHAnsi"/>
          <w:sz w:val="24"/>
          <w:szCs w:val="24"/>
        </w:rPr>
      </w:pPr>
      <w:r>
        <w:rPr>
          <w:rFonts w:cstheme="minorHAnsi"/>
          <w:noProof/>
          <w:sz w:val="24"/>
          <w:szCs w:val="24"/>
        </w:rPr>
        <mc:AlternateContent>
          <mc:Choice Requires="wps">
            <w:drawing>
              <wp:anchor distT="45720" distB="45720" distL="114300" distR="114300" simplePos="0" relativeHeight="251665408" behindDoc="0" locked="0" layoutInCell="1" allowOverlap="1" wp14:anchorId="4E63CA15" wp14:editId="2E236ACE">
                <wp:simplePos x="0" y="0"/>
                <wp:positionH relativeFrom="column">
                  <wp:posOffset>825500</wp:posOffset>
                </wp:positionH>
                <wp:positionV relativeFrom="paragraph">
                  <wp:posOffset>4667250</wp:posOffset>
                </wp:positionV>
                <wp:extent cx="3962400" cy="32385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23850"/>
                        </a:xfrm>
                        <a:prstGeom prst="rect">
                          <a:avLst/>
                        </a:prstGeom>
                        <a:solidFill>
                          <a:srgbClr val="FFFFFF"/>
                        </a:solidFill>
                        <a:ln w="9525">
                          <a:noFill/>
                          <a:miter lim="800000"/>
                          <a:headEnd/>
                          <a:tailEnd/>
                        </a:ln>
                      </wps:spPr>
                      <wps:txbx>
                        <w:txbxContent>
                          <w:p w14:paraId="39231A92" w14:textId="77777777" w:rsidR="00527242" w:rsidRPr="00D754E2" w:rsidRDefault="00527242" w:rsidP="00527242">
                            <w:pPr>
                              <w:spacing w:line="240" w:lineRule="auto"/>
                              <w:jc w:val="center"/>
                              <w:rPr>
                                <w:rFonts w:cstheme="minorHAnsi"/>
                                <w:b/>
                                <w:bCs/>
                                <w:sz w:val="24"/>
                                <w:szCs w:val="24"/>
                              </w:rPr>
                            </w:pPr>
                            <w:r>
                              <w:rPr>
                                <w:rFonts w:cstheme="minorHAnsi"/>
                                <w:b/>
                                <w:bCs/>
                                <w:sz w:val="24"/>
                                <w:szCs w:val="24"/>
                              </w:rPr>
                              <w:t>Conventional pumpjack (nodding donkey) in suburban yard</w:t>
                            </w:r>
                          </w:p>
                          <w:p w14:paraId="12BF362C" w14:textId="77777777" w:rsidR="00527242" w:rsidRDefault="005272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3CA15" id="_x0000_s1027" type="#_x0000_t202" style="position:absolute;left:0;text-align:left;margin-left:65pt;margin-top:367.5pt;width:312pt;height:25.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" stroked="f">
                <v:textbox>
                  <w:txbxContent>
                    <w:p w14:paraId="39231A92" w14:textId="77777777" w:rsidR="00527242" w:rsidRPr="00D754E2" w:rsidRDefault="00527242" w:rsidP="00527242">
                      <w:pPr>
                        <w:spacing w:line="240" w:lineRule="auto"/>
                        <w:jc w:val="center"/>
                        <w:rPr>
                          <w:rFonts w:cstheme="minorHAnsi"/>
                          <w:b/>
                          <w:bCs/>
                          <w:sz w:val="24"/>
                          <w:szCs w:val="24"/>
                        </w:rPr>
                      </w:pPr>
                      <w:r>
                        <w:rPr>
                          <w:rFonts w:cstheme="minorHAnsi"/>
                          <w:b/>
                          <w:bCs/>
                          <w:sz w:val="24"/>
                          <w:szCs w:val="24"/>
                        </w:rPr>
                        <w:t>Conventional pumpjack (nodding donkey) in suburban yard</w:t>
                      </w:r>
                    </w:p>
                    <w:p w14:paraId="12BF362C" w14:textId="77777777" w:rsidR="00527242" w:rsidRDefault="00527242"/>
                  </w:txbxContent>
                </v:textbox>
                <w10:wrap type="square"/>
              </v:shape>
            </w:pict>
          </mc:Fallback>
        </mc:AlternateContent>
      </w:r>
      <w:r>
        <w:rPr>
          <w:rFonts w:cstheme="minorHAnsi"/>
          <w:noProof/>
          <w:sz w:val="24"/>
          <w:szCs w:val="24"/>
        </w:rPr>
        <mc:AlternateContent>
          <mc:Choice Requires="wps">
            <w:drawing>
              <wp:anchor distT="45720" distB="45720" distL="114300" distR="114300" simplePos="0" relativeHeight="251663360" behindDoc="0" locked="0" layoutInCell="1" allowOverlap="1" wp14:anchorId="1CD5BA96" wp14:editId="05441449">
                <wp:simplePos x="0" y="0"/>
                <wp:positionH relativeFrom="margin">
                  <wp:posOffset>586105</wp:posOffset>
                </wp:positionH>
                <wp:positionV relativeFrom="paragraph">
                  <wp:posOffset>1216660</wp:posOffset>
                </wp:positionV>
                <wp:extent cx="4775200" cy="3390900"/>
                <wp:effectExtent l="0" t="0" r="635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0" cy="3390900"/>
                        </a:xfrm>
                        <a:prstGeom prst="rect">
                          <a:avLst/>
                        </a:prstGeom>
                        <a:solidFill>
                          <a:srgbClr val="FFFFFF"/>
                        </a:solidFill>
                        <a:ln w="9525">
                          <a:solidFill>
                            <a:srgbClr val="000000"/>
                          </a:solidFill>
                          <a:miter lim="800000"/>
                          <a:headEnd/>
                          <a:tailEnd/>
                        </a:ln>
                      </wps:spPr>
                      <wps:txbx>
                        <w:txbxContent>
                          <w:p w14:paraId="31543CFE" w14:textId="77777777" w:rsidR="00D754E2" w:rsidRDefault="00D754E2">
                            <w:r>
                              <w:rPr>
                                <w:noProof/>
                              </w:rPr>
                              <w:drawing>
                                <wp:inline distT="0" distB="0" distL="0" distR="0" wp14:anchorId="50C425B4" wp14:editId="0FE74D60">
                                  <wp:extent cx="4552950" cy="34153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52950" cy="34153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5BA96" id="_x0000_s1028" type="#_x0000_t202" style="position:absolute;left:0;text-align:left;margin-left:46.15pt;margin-top:95.8pt;width:376pt;height:267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">
                <v:textbox>
                  <w:txbxContent>
                    <w:p w14:paraId="31543CFE" w14:textId="77777777" w:rsidR="00D754E2" w:rsidRDefault="00D754E2">
                      <w:r>
                        <w:rPr>
                          <w:noProof/>
                        </w:rPr>
                        <w:drawing>
                          <wp:inline distT="0" distB="0" distL="0" distR="0" wp14:anchorId="50C425B4" wp14:editId="0FE74D60">
                            <wp:extent cx="4552950" cy="34153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52950" cy="3415381"/>
                                    </a:xfrm>
                                    <a:prstGeom prst="rect">
                                      <a:avLst/>
                                    </a:prstGeom>
                                    <a:noFill/>
                                    <a:ln>
                                      <a:noFill/>
                                    </a:ln>
                                  </pic:spPr>
                                </pic:pic>
                              </a:graphicData>
                            </a:graphic>
                          </wp:inline>
                        </w:drawing>
                      </w:r>
                    </w:p>
                  </w:txbxContent>
                </v:textbox>
                <w10:wrap type="square" anchorx="margin"/>
              </v:shape>
            </w:pict>
          </mc:Fallback>
        </mc:AlternateContent>
      </w:r>
      <w:r w:rsidR="00CA0CBF">
        <w:rPr>
          <w:rFonts w:cstheme="minorHAnsi"/>
          <w:sz w:val="24"/>
          <w:szCs w:val="24"/>
        </w:rPr>
        <w:t xml:space="preserve">Conventional oil and gas is found in shallow formations throughout western PA.  There are over 100,000 conventional wells operating in PA; nearly all are owned by small family businesses—many of today’s operators are third, fourth, </w:t>
      </w:r>
      <w:r w:rsidR="00D754E2">
        <w:rPr>
          <w:rFonts w:cstheme="minorHAnsi"/>
          <w:sz w:val="24"/>
          <w:szCs w:val="24"/>
        </w:rPr>
        <w:t>and</w:t>
      </w:r>
      <w:r w:rsidR="00CA0CBF">
        <w:rPr>
          <w:rFonts w:cstheme="minorHAnsi"/>
          <w:sz w:val="24"/>
          <w:szCs w:val="24"/>
        </w:rPr>
        <w:t xml:space="preserve"> even fifth generation owners.  We conventional operators are members of our communities</w:t>
      </w:r>
      <w:r w:rsidR="00D754E2">
        <w:rPr>
          <w:rFonts w:cstheme="minorHAnsi"/>
          <w:sz w:val="24"/>
          <w:szCs w:val="24"/>
        </w:rPr>
        <w:t>.  We care deeply about the quality of our environment and</w:t>
      </w:r>
      <w:r w:rsidR="00CA0CBF">
        <w:rPr>
          <w:rFonts w:cstheme="minorHAnsi"/>
          <w:sz w:val="24"/>
          <w:szCs w:val="24"/>
        </w:rPr>
        <w:t xml:space="preserve"> we live</w:t>
      </w:r>
      <w:r w:rsidR="00D754E2">
        <w:rPr>
          <w:rFonts w:cstheme="minorHAnsi"/>
          <w:sz w:val="24"/>
          <w:szCs w:val="24"/>
        </w:rPr>
        <w:t>,</w:t>
      </w:r>
      <w:r w:rsidR="00CA0CBF">
        <w:rPr>
          <w:rFonts w:cstheme="minorHAnsi"/>
          <w:sz w:val="24"/>
          <w:szCs w:val="24"/>
        </w:rPr>
        <w:t xml:space="preserve"> recreate</w:t>
      </w:r>
      <w:r w:rsidR="00D754E2">
        <w:rPr>
          <w:rFonts w:cstheme="minorHAnsi"/>
          <w:sz w:val="24"/>
          <w:szCs w:val="24"/>
        </w:rPr>
        <w:t>, and raise our children in the same fields</w:t>
      </w:r>
      <w:r w:rsidR="00CA0CBF">
        <w:rPr>
          <w:rFonts w:cstheme="minorHAnsi"/>
          <w:sz w:val="24"/>
          <w:szCs w:val="24"/>
        </w:rPr>
        <w:t xml:space="preserve"> where we work.</w:t>
      </w:r>
    </w:p>
    <w:p w14:paraId="2658D68F" w14:textId="24D21D49" w:rsidR="00527242" w:rsidRDefault="00D754E2" w:rsidP="006263B1">
      <w:pPr>
        <w:spacing w:line="240" w:lineRule="auto"/>
        <w:ind w:firstLine="720"/>
        <w:rPr>
          <w:rFonts w:cstheme="minorHAnsi"/>
          <w:sz w:val="24"/>
          <w:szCs w:val="24"/>
        </w:rPr>
      </w:pPr>
      <w:r>
        <w:rPr>
          <w:rFonts w:cstheme="minorHAnsi"/>
          <w:sz w:val="24"/>
          <w:szCs w:val="24"/>
        </w:rPr>
        <w:t>Conventional wells are small installations.  When driving or recreating in western PA you may not even be aware of the conventional well heads or pump jacks (nodding donkeys)</w:t>
      </w:r>
      <w:r w:rsidR="006263B1">
        <w:rPr>
          <w:rFonts w:cstheme="minorHAnsi"/>
          <w:sz w:val="24"/>
          <w:szCs w:val="24"/>
        </w:rPr>
        <w:t xml:space="preserve"> </w:t>
      </w:r>
      <w:r w:rsidR="00527242">
        <w:rPr>
          <w:rFonts w:cstheme="minorHAnsi"/>
          <w:sz w:val="24"/>
          <w:szCs w:val="24"/>
        </w:rPr>
        <w:t xml:space="preserve">located in the </w:t>
      </w:r>
      <w:r w:rsidR="00907944">
        <w:rPr>
          <w:rFonts w:cstheme="minorHAnsi"/>
          <w:sz w:val="24"/>
          <w:szCs w:val="24"/>
        </w:rPr>
        <w:t xml:space="preserve">adjacent </w:t>
      </w:r>
      <w:r w:rsidR="00527242">
        <w:rPr>
          <w:rFonts w:cstheme="minorHAnsi"/>
          <w:sz w:val="24"/>
          <w:szCs w:val="24"/>
        </w:rPr>
        <w:t>fields and woods</w:t>
      </w:r>
      <w:r>
        <w:rPr>
          <w:rFonts w:cstheme="minorHAnsi"/>
          <w:sz w:val="24"/>
          <w:szCs w:val="24"/>
        </w:rPr>
        <w:t>.</w:t>
      </w:r>
      <w:r w:rsidR="00907944">
        <w:rPr>
          <w:rFonts w:cstheme="minorHAnsi"/>
          <w:sz w:val="24"/>
          <w:szCs w:val="24"/>
        </w:rPr>
        <w:t xml:space="preserve">  We </w:t>
      </w:r>
      <w:r>
        <w:rPr>
          <w:rFonts w:cstheme="minorHAnsi"/>
          <w:sz w:val="24"/>
          <w:szCs w:val="24"/>
        </w:rPr>
        <w:t>operate wells in school yards, beside homes and businesses.  Often the wells were there first and the buildings were constructed later.  Some conventional wells are over 100 years old.</w:t>
      </w:r>
    </w:p>
    <w:p w14:paraId="392BFB86" w14:textId="77777777" w:rsidR="00527242" w:rsidRDefault="00527242" w:rsidP="00907944">
      <w:pPr>
        <w:spacing w:line="240" w:lineRule="auto"/>
        <w:ind w:firstLine="720"/>
        <w:rPr>
          <w:rFonts w:cstheme="minorHAnsi"/>
          <w:sz w:val="24"/>
          <w:szCs w:val="24"/>
        </w:rPr>
      </w:pPr>
      <w:r>
        <w:rPr>
          <w:rFonts w:cstheme="minorHAnsi"/>
          <w:sz w:val="24"/>
          <w:szCs w:val="24"/>
        </w:rPr>
        <w:t>Our conventional industry employs over 5000 people</w:t>
      </w:r>
      <w:r w:rsidR="00907944">
        <w:rPr>
          <w:rFonts w:cstheme="minorHAnsi"/>
          <w:sz w:val="24"/>
          <w:szCs w:val="24"/>
        </w:rPr>
        <w:t xml:space="preserve"> and is</w:t>
      </w:r>
      <w:r>
        <w:rPr>
          <w:rFonts w:cstheme="minorHAnsi"/>
          <w:sz w:val="24"/>
          <w:szCs w:val="24"/>
        </w:rPr>
        <w:t xml:space="preserve"> crucial to the </w:t>
      </w:r>
      <w:r w:rsidR="00907944">
        <w:rPr>
          <w:rFonts w:cstheme="minorHAnsi"/>
          <w:sz w:val="24"/>
          <w:szCs w:val="24"/>
        </w:rPr>
        <w:t xml:space="preserve">economies of the </w:t>
      </w:r>
      <w:r>
        <w:rPr>
          <w:rFonts w:cstheme="minorHAnsi"/>
          <w:sz w:val="24"/>
          <w:szCs w:val="24"/>
        </w:rPr>
        <w:t>rural western counties where we operate.</w:t>
      </w:r>
    </w:p>
    <w:p w14:paraId="675D19C5" w14:textId="77777777" w:rsidR="00527242" w:rsidRDefault="00527242" w:rsidP="00527242">
      <w:pPr>
        <w:spacing w:line="240" w:lineRule="auto"/>
        <w:ind w:firstLine="720"/>
        <w:rPr>
          <w:rFonts w:cstheme="minorHAnsi"/>
          <w:sz w:val="24"/>
          <w:szCs w:val="24"/>
        </w:rPr>
      </w:pPr>
      <w:r>
        <w:rPr>
          <w:rFonts w:cstheme="minorHAnsi"/>
          <w:sz w:val="24"/>
          <w:szCs w:val="24"/>
        </w:rPr>
        <w:t>The unconventional industry is a relative newcomer to the state, with unconventional operations getting significantly underway in the Marcellus in about 2005.</w:t>
      </w:r>
      <w:r w:rsidR="00CA0CBF">
        <w:rPr>
          <w:rFonts w:cstheme="minorHAnsi"/>
          <w:sz w:val="24"/>
          <w:szCs w:val="24"/>
        </w:rPr>
        <w:t xml:space="preserve">  </w:t>
      </w:r>
      <w:r>
        <w:rPr>
          <w:rFonts w:cstheme="minorHAnsi"/>
          <w:sz w:val="24"/>
          <w:szCs w:val="24"/>
        </w:rPr>
        <w:t xml:space="preserve">PA’s unconventional </w:t>
      </w:r>
      <w:r>
        <w:rPr>
          <w:rFonts w:cstheme="minorHAnsi"/>
          <w:sz w:val="24"/>
          <w:szCs w:val="24"/>
        </w:rPr>
        <w:lastRenderedPageBreak/>
        <w:t>industry has enjoyed spectacular growth.  Today it produces massive amounts of gas from both the Marcellus and Utica formations, making PA the second largest producin</w:t>
      </w:r>
      <w:r w:rsidR="00907944">
        <w:rPr>
          <w:rFonts w:cstheme="minorHAnsi"/>
          <w:sz w:val="24"/>
          <w:szCs w:val="24"/>
        </w:rPr>
        <w:t>g</w:t>
      </w:r>
      <w:r>
        <w:rPr>
          <w:rFonts w:cstheme="minorHAnsi"/>
          <w:sz w:val="24"/>
          <w:szCs w:val="24"/>
        </w:rPr>
        <w:t xml:space="preserve"> state in the nation (second only to Texas).  </w:t>
      </w:r>
    </w:p>
    <w:p w14:paraId="79B28F74" w14:textId="77777777" w:rsidR="00907944" w:rsidRDefault="00907944" w:rsidP="00527242">
      <w:pPr>
        <w:spacing w:line="240" w:lineRule="auto"/>
        <w:ind w:firstLine="720"/>
        <w:rPr>
          <w:rFonts w:cstheme="minorHAnsi"/>
          <w:sz w:val="24"/>
          <w:szCs w:val="24"/>
        </w:rPr>
      </w:pPr>
      <w:r>
        <w:rPr>
          <w:rFonts w:cstheme="minorHAnsi"/>
          <w:sz w:val="24"/>
          <w:szCs w:val="24"/>
        </w:rPr>
        <w:t>The Marcellus and Utica formations are found deep underground.  The gas in those formations is released by a combination of horizontal drilling and high volume-high pressure hydrofracturing.  In contrast, PA’s conventional wells are low pressure vertical wells.</w:t>
      </w:r>
    </w:p>
    <w:p w14:paraId="52363CC4" w14:textId="77777777" w:rsidR="00907944" w:rsidRDefault="00907944" w:rsidP="00527242">
      <w:pPr>
        <w:spacing w:line="240" w:lineRule="auto"/>
        <w:ind w:firstLine="720"/>
        <w:rPr>
          <w:rFonts w:cstheme="minorHAnsi"/>
          <w:sz w:val="24"/>
          <w:szCs w:val="24"/>
        </w:rPr>
      </w:pPr>
      <w:r>
        <w:rPr>
          <w:rFonts w:cstheme="minorHAnsi"/>
          <w:sz w:val="24"/>
          <w:szCs w:val="24"/>
        </w:rPr>
        <w:t>The enormous amount of gas produced from PA’s unconventional wells must go somewhere to be used.  The unconventional gas comes out at such high pressures and volumes that it would overwhelm our small conventional gas distribution systems.  Therefore, PA’s unconventional gas is shipped around the nation by new pipelines, some recently completed, and many still under construction.</w:t>
      </w:r>
    </w:p>
    <w:p w14:paraId="05C60D23" w14:textId="77777777" w:rsidR="00FF4D8C" w:rsidRPr="00FF4D8C" w:rsidRDefault="00907944" w:rsidP="00CA64D4">
      <w:pPr>
        <w:spacing w:line="240" w:lineRule="auto"/>
        <w:ind w:firstLine="720"/>
        <w:rPr>
          <w:rFonts w:cstheme="minorHAnsi"/>
          <w:sz w:val="24"/>
          <w:szCs w:val="24"/>
        </w:rPr>
      </w:pPr>
      <w:r>
        <w:rPr>
          <w:rFonts w:cstheme="minorHAnsi"/>
          <w:sz w:val="24"/>
          <w:szCs w:val="24"/>
        </w:rPr>
        <w:t xml:space="preserve">The economics of conventional and unconventional wells are very different.  Every unconventional well requires millions of dollars to drill and complete.  The unconventional industry is composed almost exclusively of multinational corporations—what we would term large businesses.  </w:t>
      </w:r>
      <w:r w:rsidR="00CA64D4">
        <w:rPr>
          <w:rFonts w:cstheme="minorHAnsi"/>
          <w:sz w:val="24"/>
          <w:szCs w:val="24"/>
        </w:rPr>
        <w:t xml:space="preserve">In contrast, new </w:t>
      </w:r>
      <w:r>
        <w:rPr>
          <w:rFonts w:cstheme="minorHAnsi"/>
          <w:sz w:val="24"/>
          <w:szCs w:val="24"/>
        </w:rPr>
        <w:t>conventional well</w:t>
      </w:r>
      <w:r w:rsidR="00CA64D4">
        <w:rPr>
          <w:rFonts w:cstheme="minorHAnsi"/>
          <w:sz w:val="24"/>
          <w:szCs w:val="24"/>
        </w:rPr>
        <w:t>s</w:t>
      </w:r>
      <w:r>
        <w:rPr>
          <w:rFonts w:cstheme="minorHAnsi"/>
          <w:sz w:val="24"/>
          <w:szCs w:val="24"/>
        </w:rPr>
        <w:t xml:space="preserve"> </w:t>
      </w:r>
      <w:r w:rsidR="00CA64D4">
        <w:rPr>
          <w:rFonts w:cstheme="minorHAnsi"/>
          <w:sz w:val="24"/>
          <w:szCs w:val="24"/>
        </w:rPr>
        <w:t xml:space="preserve">are drilled with locally owned equipment at a cost of about $100,000.  Unfortunately, conventional </w:t>
      </w:r>
      <w:r>
        <w:rPr>
          <w:rFonts w:cstheme="minorHAnsi"/>
          <w:sz w:val="24"/>
          <w:szCs w:val="24"/>
        </w:rPr>
        <w:t xml:space="preserve">drilling has come to a near halt due to the flooding </w:t>
      </w:r>
      <w:r w:rsidR="00CA64D4">
        <w:rPr>
          <w:rFonts w:cstheme="minorHAnsi"/>
          <w:sz w:val="24"/>
          <w:szCs w:val="24"/>
        </w:rPr>
        <w:t xml:space="preserve">of </w:t>
      </w:r>
      <w:r>
        <w:rPr>
          <w:rFonts w:cstheme="minorHAnsi"/>
          <w:sz w:val="24"/>
          <w:szCs w:val="24"/>
        </w:rPr>
        <w:t xml:space="preserve">the </w:t>
      </w:r>
      <w:r w:rsidR="00CA64D4">
        <w:rPr>
          <w:rFonts w:cstheme="minorHAnsi"/>
          <w:sz w:val="24"/>
          <w:szCs w:val="24"/>
        </w:rPr>
        <w:t xml:space="preserve">gas </w:t>
      </w:r>
      <w:r>
        <w:rPr>
          <w:rFonts w:cstheme="minorHAnsi"/>
          <w:sz w:val="24"/>
          <w:szCs w:val="24"/>
        </w:rPr>
        <w:t xml:space="preserve">market with gas </w:t>
      </w:r>
      <w:r w:rsidR="00CA64D4">
        <w:rPr>
          <w:rFonts w:cstheme="minorHAnsi"/>
          <w:sz w:val="24"/>
          <w:szCs w:val="24"/>
        </w:rPr>
        <w:t xml:space="preserve">from unconventional wells.  After the unconventional industry arrived in PA, the number of new conventional wells drilled per year has dropped by 95%.  </w:t>
      </w:r>
    </w:p>
    <w:p w14:paraId="19F2BAB4" w14:textId="77777777" w:rsidR="00FF4D8C" w:rsidRPr="00CA64D4" w:rsidRDefault="00CA64D4" w:rsidP="00CA64D4">
      <w:pPr>
        <w:spacing w:line="240" w:lineRule="auto"/>
        <w:ind w:firstLine="540"/>
        <w:rPr>
          <w:rFonts w:cstheme="minorHAnsi"/>
          <w:sz w:val="24"/>
          <w:szCs w:val="24"/>
          <w:u w:val="single"/>
        </w:rPr>
      </w:pPr>
      <w:r>
        <w:rPr>
          <w:rFonts w:cstheme="minorHAnsi"/>
          <w:sz w:val="24"/>
          <w:szCs w:val="24"/>
        </w:rPr>
        <w:t xml:space="preserve">PA’s Department of Environmental Protection (DEP) describes some of the differences between conventional and unconventional wells.  </w:t>
      </w:r>
      <w:r w:rsidR="00FF4D8C" w:rsidRPr="00FF4D8C">
        <w:rPr>
          <w:rFonts w:cstheme="minorHAnsi"/>
          <w:sz w:val="24"/>
          <w:szCs w:val="24"/>
        </w:rPr>
        <w:t xml:space="preserve">According to DEP’s </w:t>
      </w:r>
      <w:r w:rsidR="00FF4D8C" w:rsidRPr="00FF4D8C">
        <w:rPr>
          <w:rFonts w:cstheme="minorHAnsi"/>
          <w:i/>
          <w:sz w:val="24"/>
          <w:szCs w:val="24"/>
        </w:rPr>
        <w:t>Act 13 Frequently Asked Questions</w:t>
      </w:r>
      <w:r w:rsidR="00FF4D8C" w:rsidRPr="00FF4D8C">
        <w:rPr>
          <w:rFonts w:cstheme="minorHAnsi"/>
          <w:sz w:val="24"/>
          <w:szCs w:val="24"/>
        </w:rPr>
        <w:t>:</w:t>
      </w:r>
    </w:p>
    <w:p w14:paraId="0FF14DB5" w14:textId="77777777" w:rsidR="00FF4D8C" w:rsidRPr="00FF4D8C" w:rsidRDefault="00FF4D8C" w:rsidP="00CA64D4">
      <w:pPr>
        <w:spacing w:line="240" w:lineRule="auto"/>
        <w:ind w:left="540"/>
        <w:rPr>
          <w:rFonts w:cstheme="minorHAnsi"/>
          <w:sz w:val="24"/>
          <w:szCs w:val="24"/>
        </w:rPr>
      </w:pPr>
      <w:r w:rsidRPr="00FF4D8C">
        <w:rPr>
          <w:rFonts w:cstheme="minorHAnsi"/>
          <w:sz w:val="24"/>
          <w:szCs w:val="24"/>
        </w:rPr>
        <w:t xml:space="preserve">A conventional gas well, also known as a traditional well, is a well that produces oil or gas from a conventional formation. Conventional formations are variable in age, occurring both above and below the Elk Sandstone. While a limited number of such gas wells are capable of producing sufficient quantities of gas without stimulation by hydraulic fracturing, most conventional wells require this stimulation technique due to the reservoir characteristics in Pennsylvania. Stimulation of conventional wells, however, generally does not require the volume of fluids typically required for unconventional wells. </w:t>
      </w:r>
      <w:hyperlink r:id="rId12" w:history="1">
        <w:r w:rsidRPr="00FF4D8C">
          <w:rPr>
            <w:rStyle w:val="Hyperlink"/>
            <w:rFonts w:cstheme="minorHAnsi"/>
            <w:sz w:val="24"/>
            <w:szCs w:val="24"/>
          </w:rPr>
          <w:t>http://files.dep.state.pa.us/OilGas/OilGasLandingPageFiles/Act13/Act_13_FAQ.pdf</w:t>
        </w:r>
      </w:hyperlink>
    </w:p>
    <w:p w14:paraId="373EC2B7" w14:textId="77777777" w:rsidR="00FF4D8C" w:rsidRPr="00FF4D8C" w:rsidRDefault="00DA2BDE" w:rsidP="00DA2BDE">
      <w:pPr>
        <w:spacing w:line="240" w:lineRule="auto"/>
        <w:ind w:firstLine="360"/>
        <w:rPr>
          <w:rFonts w:cstheme="minorHAnsi"/>
          <w:sz w:val="24"/>
          <w:szCs w:val="24"/>
        </w:rPr>
      </w:pPr>
      <w:r>
        <w:rPr>
          <w:rFonts w:cstheme="minorHAnsi"/>
          <w:sz w:val="24"/>
          <w:szCs w:val="24"/>
        </w:rPr>
        <w:t xml:space="preserve">The </w:t>
      </w:r>
      <w:r w:rsidR="00FF4D8C" w:rsidRPr="00FF4D8C">
        <w:rPr>
          <w:rFonts w:cstheme="minorHAnsi"/>
          <w:sz w:val="24"/>
          <w:szCs w:val="24"/>
        </w:rPr>
        <w:t>DEP’s description focuses on o</w:t>
      </w:r>
      <w:r>
        <w:rPr>
          <w:rFonts w:cstheme="minorHAnsi"/>
          <w:sz w:val="24"/>
          <w:szCs w:val="24"/>
        </w:rPr>
        <w:t>ne important distinction</w:t>
      </w:r>
      <w:r w:rsidR="00FF4D8C" w:rsidRPr="00FF4D8C">
        <w:rPr>
          <w:rFonts w:cstheme="minorHAnsi"/>
          <w:sz w:val="24"/>
          <w:szCs w:val="24"/>
        </w:rPr>
        <w:t xml:space="preserve"> – the volume of fluids required for </w:t>
      </w:r>
      <w:r w:rsidR="00CA64D4">
        <w:rPr>
          <w:rFonts w:cstheme="minorHAnsi"/>
          <w:sz w:val="24"/>
          <w:szCs w:val="24"/>
        </w:rPr>
        <w:t>well completion</w:t>
      </w:r>
      <w:r w:rsidR="00FF4D8C" w:rsidRPr="00FF4D8C">
        <w:rPr>
          <w:rFonts w:cstheme="minorHAnsi"/>
          <w:sz w:val="24"/>
          <w:szCs w:val="24"/>
        </w:rPr>
        <w:t>.</w:t>
      </w:r>
      <w:r>
        <w:rPr>
          <w:rFonts w:cstheme="minorHAnsi"/>
          <w:sz w:val="24"/>
          <w:szCs w:val="24"/>
        </w:rPr>
        <w:t xml:space="preserve">  But there are others:</w:t>
      </w:r>
      <w:r w:rsidR="00FF4D8C" w:rsidRPr="00FF4D8C">
        <w:rPr>
          <w:rFonts w:cstheme="minorHAnsi"/>
          <w:sz w:val="24"/>
          <w:szCs w:val="24"/>
        </w:rPr>
        <w:t xml:space="preserve"> </w:t>
      </w:r>
    </w:p>
    <w:p w14:paraId="7DC0B587" w14:textId="77777777" w:rsidR="00FF4D8C" w:rsidRPr="00FF4D8C" w:rsidRDefault="00FF4D8C" w:rsidP="00CA0CBF">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t xml:space="preserve">A typical well </w:t>
      </w:r>
      <w:r w:rsidR="00DA2BDE">
        <w:rPr>
          <w:rFonts w:asciiTheme="minorHAnsi" w:hAnsiTheme="minorHAnsi" w:cstheme="minorHAnsi"/>
          <w:sz w:val="24"/>
          <w:szCs w:val="24"/>
        </w:rPr>
        <w:t>location</w:t>
      </w:r>
      <w:r w:rsidRPr="00FF4D8C">
        <w:rPr>
          <w:rFonts w:asciiTheme="minorHAnsi" w:hAnsiTheme="minorHAnsi" w:cstheme="minorHAnsi"/>
          <w:sz w:val="24"/>
          <w:szCs w:val="24"/>
        </w:rPr>
        <w:t xml:space="preserve"> for a conventional well is </w:t>
      </w:r>
      <w:r w:rsidR="00DA2BDE">
        <w:rPr>
          <w:rFonts w:asciiTheme="minorHAnsi" w:hAnsiTheme="minorHAnsi" w:cstheme="minorHAnsi"/>
          <w:sz w:val="24"/>
          <w:szCs w:val="24"/>
        </w:rPr>
        <w:t>35 or more</w:t>
      </w:r>
      <w:r w:rsidRPr="00DA2BDE">
        <w:rPr>
          <w:rFonts w:asciiTheme="minorHAnsi" w:hAnsiTheme="minorHAnsi" w:cstheme="minorHAnsi"/>
          <w:sz w:val="24"/>
          <w:szCs w:val="24"/>
        </w:rPr>
        <w:t xml:space="preserve"> times smaller than that of a typical </w:t>
      </w:r>
      <w:r w:rsidR="00DA2BDE">
        <w:rPr>
          <w:rFonts w:asciiTheme="minorHAnsi" w:hAnsiTheme="minorHAnsi" w:cstheme="minorHAnsi"/>
          <w:sz w:val="24"/>
          <w:szCs w:val="24"/>
        </w:rPr>
        <w:t>unconventional</w:t>
      </w:r>
      <w:r w:rsidRPr="00DA2BDE">
        <w:rPr>
          <w:rFonts w:asciiTheme="minorHAnsi" w:hAnsiTheme="minorHAnsi" w:cstheme="minorHAnsi"/>
          <w:sz w:val="24"/>
          <w:szCs w:val="24"/>
        </w:rPr>
        <w:t xml:space="preserve"> well</w:t>
      </w:r>
      <w:r w:rsidR="00DA2BDE">
        <w:rPr>
          <w:rFonts w:asciiTheme="minorHAnsi" w:hAnsiTheme="minorHAnsi" w:cstheme="minorHAnsi"/>
          <w:sz w:val="24"/>
          <w:szCs w:val="24"/>
        </w:rPr>
        <w:t xml:space="preserve">.  </w:t>
      </w:r>
      <w:r w:rsidR="00DA2BDE" w:rsidRPr="00DA2BDE">
        <w:rPr>
          <w:rFonts w:asciiTheme="minorHAnsi" w:hAnsiTheme="minorHAnsi" w:cstheme="minorHAnsi"/>
          <w:sz w:val="24"/>
          <w:szCs w:val="24"/>
        </w:rPr>
        <w:t xml:space="preserve"> </w:t>
      </w:r>
      <w:r w:rsidRPr="00DA2BDE">
        <w:rPr>
          <w:rFonts w:asciiTheme="minorHAnsi" w:hAnsiTheme="minorHAnsi" w:cstheme="minorHAnsi"/>
          <w:sz w:val="24"/>
          <w:szCs w:val="24"/>
        </w:rPr>
        <w:t>The conventional well pad is surfaced with</w:t>
      </w:r>
      <w:r w:rsidRPr="00FF4D8C">
        <w:rPr>
          <w:rFonts w:asciiTheme="minorHAnsi" w:hAnsiTheme="minorHAnsi" w:cstheme="minorHAnsi"/>
          <w:sz w:val="24"/>
          <w:szCs w:val="24"/>
        </w:rPr>
        <w:t xml:space="preserve"> a small amount of stone, often obtained on-site, as opposed to thousands of tons of surface materials applied at a</w:t>
      </w:r>
      <w:r w:rsidR="00DA2BDE">
        <w:rPr>
          <w:rFonts w:asciiTheme="minorHAnsi" w:hAnsiTheme="minorHAnsi" w:cstheme="minorHAnsi"/>
          <w:sz w:val="24"/>
          <w:szCs w:val="24"/>
        </w:rPr>
        <w:t>n unconventional location</w:t>
      </w:r>
      <w:r w:rsidRPr="00FF4D8C">
        <w:rPr>
          <w:rFonts w:asciiTheme="minorHAnsi" w:hAnsiTheme="minorHAnsi" w:cstheme="minorHAnsi"/>
          <w:sz w:val="24"/>
          <w:szCs w:val="24"/>
        </w:rPr>
        <w:t xml:space="preserve">.  Thus, the amount of site disturbance occurring at a conventional well site is </w:t>
      </w:r>
      <w:r w:rsidR="00DA2BDE">
        <w:rPr>
          <w:rFonts w:asciiTheme="minorHAnsi" w:hAnsiTheme="minorHAnsi" w:cstheme="minorHAnsi"/>
          <w:sz w:val="24"/>
          <w:szCs w:val="24"/>
        </w:rPr>
        <w:t>significantly</w:t>
      </w:r>
      <w:r w:rsidRPr="00FF4D8C">
        <w:rPr>
          <w:rFonts w:asciiTheme="minorHAnsi" w:hAnsiTheme="minorHAnsi" w:cstheme="minorHAnsi"/>
          <w:sz w:val="24"/>
          <w:szCs w:val="24"/>
        </w:rPr>
        <w:t xml:space="preserve"> different, likened perhaps to the difference between the construction of a house and a shopping mall.</w:t>
      </w:r>
    </w:p>
    <w:p w14:paraId="6500EE15" w14:textId="77777777" w:rsidR="00FF4D8C" w:rsidRPr="00FF4D8C" w:rsidRDefault="00FF4D8C" w:rsidP="00CA0CBF">
      <w:pPr>
        <w:pStyle w:val="ListParagraph"/>
        <w:rPr>
          <w:rFonts w:asciiTheme="minorHAnsi" w:hAnsiTheme="minorHAnsi" w:cstheme="minorHAnsi"/>
          <w:sz w:val="24"/>
          <w:szCs w:val="24"/>
        </w:rPr>
      </w:pPr>
    </w:p>
    <w:p w14:paraId="6FBA8726" w14:textId="5A388B95" w:rsidR="00FF4D8C" w:rsidRPr="00FF4D8C" w:rsidRDefault="00FF4D8C" w:rsidP="00CA0CBF">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lastRenderedPageBreak/>
        <w:t xml:space="preserve">The site needs at a conventional well are flexible (the one or two necessary water tanks can frequently be arranged on the access road rather than the location, etc.); </w:t>
      </w:r>
      <w:r w:rsidR="006263B1" w:rsidRPr="00FF4D8C">
        <w:rPr>
          <w:rFonts w:asciiTheme="minorHAnsi" w:hAnsiTheme="minorHAnsi" w:cstheme="minorHAnsi"/>
          <w:sz w:val="24"/>
          <w:szCs w:val="24"/>
        </w:rPr>
        <w:t>thus,</w:t>
      </w:r>
      <w:r w:rsidRPr="00FF4D8C">
        <w:rPr>
          <w:rFonts w:asciiTheme="minorHAnsi" w:hAnsiTheme="minorHAnsi" w:cstheme="minorHAnsi"/>
          <w:sz w:val="24"/>
          <w:szCs w:val="24"/>
        </w:rPr>
        <w:t xml:space="preserve"> the conventional site can be more flexibly adapted to existing site terrain.  This flexibility significantly reduces site disturbance and thus erosion and sedimentation. </w:t>
      </w:r>
    </w:p>
    <w:p w14:paraId="61DFAFBE" w14:textId="77777777" w:rsidR="00FF4D8C" w:rsidRPr="00FF4D8C" w:rsidRDefault="00FF4D8C" w:rsidP="00CA0CBF">
      <w:pPr>
        <w:pStyle w:val="ListParagraph"/>
        <w:rPr>
          <w:rFonts w:asciiTheme="minorHAnsi" w:hAnsiTheme="minorHAnsi" w:cstheme="minorHAnsi"/>
          <w:sz w:val="24"/>
          <w:szCs w:val="24"/>
        </w:rPr>
      </w:pPr>
    </w:p>
    <w:p w14:paraId="5D65FE70" w14:textId="77777777" w:rsidR="00FF4D8C" w:rsidRPr="00FF4D8C" w:rsidRDefault="00FF4D8C" w:rsidP="00CA0CBF">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t xml:space="preserve">A conventional drilling and completion operation involves a dozen or less heavy truck trips in and out as opposed to hundreds, or sometimes thousands, for </w:t>
      </w:r>
      <w:r w:rsidR="00DA2BDE">
        <w:rPr>
          <w:rFonts w:asciiTheme="minorHAnsi" w:hAnsiTheme="minorHAnsi" w:cstheme="minorHAnsi"/>
          <w:sz w:val="24"/>
          <w:szCs w:val="24"/>
        </w:rPr>
        <w:t>unconventional</w:t>
      </w:r>
      <w:r w:rsidRPr="00FF4D8C">
        <w:rPr>
          <w:rFonts w:asciiTheme="minorHAnsi" w:hAnsiTheme="minorHAnsi" w:cstheme="minorHAnsi"/>
          <w:sz w:val="24"/>
          <w:szCs w:val="24"/>
        </w:rPr>
        <w:t xml:space="preserve"> wells, thus significantly reducing road requirements, sedimentation from road travel, and stress on local municipal roadways.</w:t>
      </w:r>
    </w:p>
    <w:p w14:paraId="2CDEF68A" w14:textId="77777777" w:rsidR="00FF4D8C" w:rsidRPr="00FF4D8C" w:rsidRDefault="00FF4D8C" w:rsidP="00CA0CBF">
      <w:pPr>
        <w:pStyle w:val="ListParagraph"/>
        <w:rPr>
          <w:rFonts w:asciiTheme="minorHAnsi" w:hAnsiTheme="minorHAnsi" w:cstheme="minorHAnsi"/>
          <w:sz w:val="24"/>
          <w:szCs w:val="24"/>
        </w:rPr>
      </w:pPr>
    </w:p>
    <w:p w14:paraId="00A4DC89" w14:textId="676C6A58" w:rsidR="00FF4D8C" w:rsidRPr="00FF4D8C" w:rsidRDefault="00FF4D8C" w:rsidP="00CA0CBF">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t xml:space="preserve">The drilling and completion of a conventional well requires just a few diesel engines as compared with </w:t>
      </w:r>
      <w:r w:rsidR="006263B1">
        <w:rPr>
          <w:rFonts w:asciiTheme="minorHAnsi" w:hAnsiTheme="minorHAnsi" w:cstheme="minorHAnsi"/>
          <w:sz w:val="24"/>
          <w:szCs w:val="24"/>
        </w:rPr>
        <w:t>dozens or even hundreds at unconventional well.</w:t>
      </w:r>
      <w:r w:rsidRPr="00FF4D8C">
        <w:rPr>
          <w:rFonts w:asciiTheme="minorHAnsi" w:hAnsiTheme="minorHAnsi" w:cstheme="minorHAnsi"/>
          <w:sz w:val="24"/>
          <w:szCs w:val="24"/>
        </w:rPr>
        <w:t xml:space="preserve"> </w:t>
      </w:r>
      <w:r w:rsidR="006263B1">
        <w:rPr>
          <w:rFonts w:asciiTheme="minorHAnsi" w:hAnsiTheme="minorHAnsi" w:cstheme="minorHAnsi"/>
          <w:sz w:val="24"/>
          <w:szCs w:val="24"/>
        </w:rPr>
        <w:t xml:space="preserve"> </w:t>
      </w:r>
      <w:r w:rsidRPr="00FF4D8C">
        <w:rPr>
          <w:rFonts w:asciiTheme="minorHAnsi" w:hAnsiTheme="minorHAnsi" w:cstheme="minorHAnsi"/>
          <w:sz w:val="24"/>
          <w:szCs w:val="24"/>
        </w:rPr>
        <w:t xml:space="preserve">At a conventional site, engines typically run for </w:t>
      </w:r>
      <w:r w:rsidR="006263B1">
        <w:rPr>
          <w:rFonts w:asciiTheme="minorHAnsi" w:hAnsiTheme="minorHAnsi" w:cstheme="minorHAnsi"/>
          <w:sz w:val="24"/>
          <w:szCs w:val="24"/>
        </w:rPr>
        <w:t xml:space="preserve">only </w:t>
      </w:r>
      <w:r w:rsidRPr="00FF4D8C">
        <w:rPr>
          <w:rFonts w:asciiTheme="minorHAnsi" w:hAnsiTheme="minorHAnsi" w:cstheme="minorHAnsi"/>
          <w:sz w:val="24"/>
          <w:szCs w:val="24"/>
        </w:rPr>
        <w:t>a few</w:t>
      </w:r>
      <w:r w:rsidR="006263B1">
        <w:rPr>
          <w:rFonts w:asciiTheme="minorHAnsi" w:hAnsiTheme="minorHAnsi" w:cstheme="minorHAnsi"/>
          <w:sz w:val="24"/>
          <w:szCs w:val="24"/>
        </w:rPr>
        <w:t xml:space="preserve"> hours</w:t>
      </w:r>
      <w:r w:rsidRPr="00FF4D8C">
        <w:rPr>
          <w:rFonts w:asciiTheme="minorHAnsi" w:hAnsiTheme="minorHAnsi" w:cstheme="minorHAnsi"/>
          <w:sz w:val="24"/>
          <w:szCs w:val="24"/>
        </w:rPr>
        <w:t xml:space="preserve"> as compared to an unconventional site where engines run for days.</w:t>
      </w:r>
      <w:r w:rsidR="006263B1">
        <w:rPr>
          <w:rFonts w:asciiTheme="minorHAnsi" w:hAnsiTheme="minorHAnsi" w:cstheme="minorHAnsi"/>
          <w:sz w:val="24"/>
          <w:szCs w:val="24"/>
        </w:rPr>
        <w:t xml:space="preserve">  T</w:t>
      </w:r>
      <w:r w:rsidR="006263B1" w:rsidRPr="00FF4D8C">
        <w:rPr>
          <w:rFonts w:asciiTheme="minorHAnsi" w:hAnsiTheme="minorHAnsi" w:cstheme="minorHAnsi"/>
          <w:sz w:val="24"/>
          <w:szCs w:val="24"/>
        </w:rPr>
        <w:t>hus</w:t>
      </w:r>
      <w:r w:rsidR="006263B1">
        <w:rPr>
          <w:rFonts w:asciiTheme="minorHAnsi" w:hAnsiTheme="minorHAnsi" w:cstheme="minorHAnsi"/>
          <w:sz w:val="24"/>
          <w:szCs w:val="24"/>
        </w:rPr>
        <w:t>,</w:t>
      </w:r>
      <w:r w:rsidR="006263B1" w:rsidRPr="00FF4D8C">
        <w:rPr>
          <w:rFonts w:asciiTheme="minorHAnsi" w:hAnsiTheme="minorHAnsi" w:cstheme="minorHAnsi"/>
          <w:sz w:val="24"/>
          <w:szCs w:val="24"/>
        </w:rPr>
        <w:t xml:space="preserve"> the air quality impact at a conventional site is minimal.</w:t>
      </w:r>
    </w:p>
    <w:p w14:paraId="4FAD236C" w14:textId="77777777" w:rsidR="00FF4D8C" w:rsidRPr="00FF4D8C" w:rsidRDefault="00FF4D8C" w:rsidP="00CA0CBF">
      <w:pPr>
        <w:pStyle w:val="ListParagraph"/>
        <w:rPr>
          <w:rFonts w:asciiTheme="minorHAnsi" w:hAnsiTheme="minorHAnsi" w:cstheme="minorHAnsi"/>
          <w:sz w:val="24"/>
          <w:szCs w:val="24"/>
        </w:rPr>
      </w:pPr>
    </w:p>
    <w:p w14:paraId="4034D428" w14:textId="77777777" w:rsidR="00FF4D8C" w:rsidRPr="00FF4D8C" w:rsidRDefault="00FF4D8C" w:rsidP="00CA0CBF">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t>The scope of conventional well stimulation extends a few hundred feet into the oil and gas bearing strata rather than the several thousand feet involved in</w:t>
      </w:r>
      <w:r w:rsidR="00DA2BDE">
        <w:rPr>
          <w:rFonts w:asciiTheme="minorHAnsi" w:hAnsiTheme="minorHAnsi" w:cstheme="minorHAnsi"/>
          <w:sz w:val="24"/>
          <w:szCs w:val="24"/>
        </w:rPr>
        <w:t xml:space="preserve"> unconventional</w:t>
      </w:r>
      <w:r w:rsidRPr="00FF4D8C">
        <w:rPr>
          <w:rFonts w:asciiTheme="minorHAnsi" w:hAnsiTheme="minorHAnsi" w:cstheme="minorHAnsi"/>
          <w:sz w:val="24"/>
          <w:szCs w:val="24"/>
        </w:rPr>
        <w:t xml:space="preserve"> well stimulation.  This different scope accounts for the qualitatively different equipment and water requirements.</w:t>
      </w:r>
    </w:p>
    <w:p w14:paraId="45BBD361" w14:textId="77777777" w:rsidR="00FF4D8C" w:rsidRPr="00FF4D8C" w:rsidRDefault="00FF4D8C" w:rsidP="00CA0CBF">
      <w:pPr>
        <w:pStyle w:val="ListParagraph"/>
        <w:rPr>
          <w:rFonts w:asciiTheme="minorHAnsi" w:hAnsiTheme="minorHAnsi" w:cstheme="minorHAnsi"/>
          <w:sz w:val="24"/>
          <w:szCs w:val="24"/>
        </w:rPr>
      </w:pPr>
    </w:p>
    <w:p w14:paraId="51A909B4" w14:textId="7C185BD4" w:rsidR="00FF4D8C" w:rsidRPr="00FF4D8C" w:rsidRDefault="00FF4D8C" w:rsidP="00CA0CBF">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t xml:space="preserve">Wellhead pressures of new conventional wells are only several hundred pounds and quickly reduce to very low pressures.  </w:t>
      </w:r>
      <w:r w:rsidR="006263B1" w:rsidRPr="00FF4D8C">
        <w:rPr>
          <w:rFonts w:asciiTheme="minorHAnsi" w:hAnsiTheme="minorHAnsi" w:cstheme="minorHAnsi"/>
          <w:sz w:val="24"/>
          <w:szCs w:val="24"/>
        </w:rPr>
        <w:t>Most</w:t>
      </w:r>
      <w:r w:rsidRPr="00FF4D8C">
        <w:rPr>
          <w:rFonts w:asciiTheme="minorHAnsi" w:hAnsiTheme="minorHAnsi" w:cstheme="minorHAnsi"/>
          <w:sz w:val="24"/>
          <w:szCs w:val="24"/>
        </w:rPr>
        <w:t xml:space="preserve"> conventional wells in Pennsylvania operate at less than 50 psi.  Wellhead pressures of new </w:t>
      </w:r>
      <w:r w:rsidR="00DA2BDE">
        <w:rPr>
          <w:rFonts w:asciiTheme="minorHAnsi" w:hAnsiTheme="minorHAnsi" w:cstheme="minorHAnsi"/>
          <w:sz w:val="24"/>
          <w:szCs w:val="24"/>
        </w:rPr>
        <w:t>unconventional</w:t>
      </w:r>
      <w:r w:rsidRPr="00FF4D8C">
        <w:rPr>
          <w:rFonts w:asciiTheme="minorHAnsi" w:hAnsiTheme="minorHAnsi" w:cstheme="minorHAnsi"/>
          <w:sz w:val="24"/>
          <w:szCs w:val="24"/>
        </w:rPr>
        <w:t xml:space="preserve"> wells are measured in thousands of pounds</w:t>
      </w:r>
      <w:r w:rsidR="00DA2BDE">
        <w:rPr>
          <w:rFonts w:asciiTheme="minorHAnsi" w:hAnsiTheme="minorHAnsi" w:cstheme="minorHAnsi"/>
          <w:sz w:val="24"/>
          <w:szCs w:val="24"/>
        </w:rPr>
        <w:t>.</w:t>
      </w:r>
      <w:r w:rsidRPr="00FF4D8C">
        <w:rPr>
          <w:rFonts w:asciiTheme="minorHAnsi" w:hAnsiTheme="minorHAnsi" w:cstheme="minorHAnsi"/>
          <w:sz w:val="24"/>
          <w:szCs w:val="24"/>
        </w:rPr>
        <w:t xml:space="preserve"> </w:t>
      </w:r>
    </w:p>
    <w:p w14:paraId="5CE61395" w14:textId="77777777" w:rsidR="00FF4D8C" w:rsidRPr="00FF4D8C" w:rsidRDefault="00FF4D8C" w:rsidP="00CA0CBF">
      <w:pPr>
        <w:pStyle w:val="ListParagraph"/>
        <w:rPr>
          <w:rFonts w:asciiTheme="minorHAnsi" w:hAnsiTheme="minorHAnsi" w:cstheme="minorHAnsi"/>
          <w:sz w:val="24"/>
          <w:szCs w:val="24"/>
        </w:rPr>
      </w:pPr>
    </w:p>
    <w:p w14:paraId="018A2921" w14:textId="77777777" w:rsidR="00FF4D8C" w:rsidRPr="00DA2BDE" w:rsidRDefault="00FF4D8C" w:rsidP="00DA2BDE">
      <w:pPr>
        <w:pStyle w:val="ListParagraph"/>
        <w:numPr>
          <w:ilvl w:val="0"/>
          <w:numId w:val="2"/>
        </w:numPr>
        <w:rPr>
          <w:rFonts w:asciiTheme="minorHAnsi" w:hAnsiTheme="minorHAnsi" w:cstheme="minorHAnsi"/>
          <w:sz w:val="24"/>
          <w:szCs w:val="24"/>
        </w:rPr>
      </w:pPr>
      <w:r w:rsidRPr="00FF4D8C">
        <w:rPr>
          <w:rFonts w:asciiTheme="minorHAnsi" w:hAnsiTheme="minorHAnsi" w:cstheme="minorHAnsi"/>
          <w:sz w:val="24"/>
          <w:szCs w:val="24"/>
        </w:rPr>
        <w:t xml:space="preserve">A conventional oil or gas well has a much smaller footprint in the production phase itself. </w:t>
      </w:r>
      <w:r w:rsidRPr="00DA2BDE">
        <w:rPr>
          <w:rFonts w:cstheme="minorHAnsi"/>
          <w:sz w:val="24"/>
          <w:szCs w:val="24"/>
        </w:rPr>
        <w:t>Once construction is completed, conventional well sites are almost entirely restored, leaving only a single wellhead, pumpjack and other necessary equipment, and enough space to service and maintain the well.</w:t>
      </w:r>
    </w:p>
    <w:p w14:paraId="2C587CFA" w14:textId="77777777" w:rsidR="00DA2BDE" w:rsidRPr="00DA2BDE" w:rsidRDefault="00DA2BDE" w:rsidP="00DA2BDE">
      <w:pPr>
        <w:rPr>
          <w:rFonts w:cstheme="minorHAnsi"/>
          <w:sz w:val="24"/>
          <w:szCs w:val="24"/>
        </w:rPr>
      </w:pPr>
    </w:p>
    <w:sectPr w:rsidR="00DA2BDE" w:rsidRPr="00DA2BDE" w:rsidSect="00C255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623D0F" w14:textId="77777777" w:rsidR="001E0E25" w:rsidRDefault="001E0E25" w:rsidP="00FF4D8C">
      <w:pPr>
        <w:spacing w:after="0" w:line="240" w:lineRule="auto"/>
      </w:pPr>
      <w:r>
        <w:separator/>
      </w:r>
    </w:p>
  </w:endnote>
  <w:endnote w:type="continuationSeparator" w:id="0">
    <w:p w14:paraId="1EE19B1D" w14:textId="77777777" w:rsidR="001E0E25" w:rsidRDefault="001E0E25" w:rsidP="00FF4D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21E850" w14:textId="77777777" w:rsidR="001E0E25" w:rsidRDefault="001E0E25" w:rsidP="00FF4D8C">
      <w:pPr>
        <w:spacing w:after="0" w:line="240" w:lineRule="auto"/>
      </w:pPr>
      <w:r>
        <w:separator/>
      </w:r>
    </w:p>
  </w:footnote>
  <w:footnote w:type="continuationSeparator" w:id="0">
    <w:p w14:paraId="630BCAAB" w14:textId="77777777" w:rsidR="001E0E25" w:rsidRDefault="001E0E25" w:rsidP="00FF4D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420721"/>
    <w:multiLevelType w:val="hybridMultilevel"/>
    <w:tmpl w:val="0D9C9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A7A2683"/>
    <w:multiLevelType w:val="hybridMultilevel"/>
    <w:tmpl w:val="7B504906"/>
    <w:lvl w:ilvl="0" w:tplc="1D5A71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73C4"/>
    <w:rsid w:val="000F5FFC"/>
    <w:rsid w:val="001E0E25"/>
    <w:rsid w:val="00527242"/>
    <w:rsid w:val="005F26C5"/>
    <w:rsid w:val="006263B1"/>
    <w:rsid w:val="00693DFF"/>
    <w:rsid w:val="007C73C4"/>
    <w:rsid w:val="00907944"/>
    <w:rsid w:val="009A2C53"/>
    <w:rsid w:val="009E72CB"/>
    <w:rsid w:val="00A7286E"/>
    <w:rsid w:val="00C25542"/>
    <w:rsid w:val="00CA0CBF"/>
    <w:rsid w:val="00CA64D4"/>
    <w:rsid w:val="00D754E2"/>
    <w:rsid w:val="00DA2BDE"/>
    <w:rsid w:val="00E84C35"/>
    <w:rsid w:val="00EF5500"/>
    <w:rsid w:val="00FF4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5C24DC"/>
  <w15:docId w15:val="{8482254E-A7E5-4025-B956-FDC9D739F0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3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C73C4"/>
    <w:pPr>
      <w:spacing w:after="0" w:line="240" w:lineRule="auto"/>
    </w:pPr>
  </w:style>
  <w:style w:type="character" w:styleId="Hyperlink">
    <w:name w:val="Hyperlink"/>
    <w:basedOn w:val="DefaultParagraphFont"/>
    <w:uiPriority w:val="99"/>
    <w:unhideWhenUsed/>
    <w:rsid w:val="007C73C4"/>
    <w:rPr>
      <w:color w:val="0563C1" w:themeColor="hyperlink"/>
      <w:u w:val="single"/>
    </w:rPr>
  </w:style>
  <w:style w:type="paragraph" w:styleId="ListParagraph">
    <w:name w:val="List Paragraph"/>
    <w:basedOn w:val="Normal"/>
    <w:uiPriority w:val="34"/>
    <w:qFormat/>
    <w:rsid w:val="00FF4D8C"/>
    <w:pPr>
      <w:spacing w:after="0" w:line="240" w:lineRule="auto"/>
      <w:ind w:left="720"/>
    </w:pPr>
    <w:rPr>
      <w:rFonts w:ascii="Calibri" w:hAnsi="Calibri" w:cs="Calibri"/>
    </w:rPr>
  </w:style>
  <w:style w:type="paragraph" w:styleId="FootnoteText">
    <w:name w:val="footnote text"/>
    <w:basedOn w:val="Normal"/>
    <w:link w:val="FootnoteTextChar"/>
    <w:uiPriority w:val="99"/>
    <w:semiHidden/>
    <w:unhideWhenUsed/>
    <w:rsid w:val="00FF4D8C"/>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semiHidden/>
    <w:rsid w:val="00FF4D8C"/>
    <w:rPr>
      <w:rFonts w:ascii="Calibri" w:hAnsi="Calibri" w:cs="Calibri"/>
      <w:sz w:val="20"/>
      <w:szCs w:val="20"/>
    </w:rPr>
  </w:style>
  <w:style w:type="character" w:styleId="FootnoteReference">
    <w:name w:val="footnote reference"/>
    <w:basedOn w:val="DefaultParagraphFont"/>
    <w:uiPriority w:val="99"/>
    <w:semiHidden/>
    <w:unhideWhenUsed/>
    <w:rsid w:val="00FF4D8C"/>
    <w:rPr>
      <w:vertAlign w:val="superscript"/>
    </w:rPr>
  </w:style>
  <w:style w:type="paragraph" w:styleId="BalloonText">
    <w:name w:val="Balloon Text"/>
    <w:basedOn w:val="Normal"/>
    <w:link w:val="BalloonTextChar"/>
    <w:uiPriority w:val="99"/>
    <w:semiHidden/>
    <w:unhideWhenUsed/>
    <w:rsid w:val="00EF55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500"/>
    <w:rPr>
      <w:rFonts w:ascii="Tahoma" w:hAnsi="Tahoma" w:cs="Tahoma"/>
      <w:sz w:val="16"/>
      <w:szCs w:val="16"/>
    </w:rPr>
  </w:style>
  <w:style w:type="character" w:styleId="CommentReference">
    <w:name w:val="annotation reference"/>
    <w:basedOn w:val="DefaultParagraphFont"/>
    <w:uiPriority w:val="99"/>
    <w:semiHidden/>
    <w:unhideWhenUsed/>
    <w:rsid w:val="00EF5500"/>
    <w:rPr>
      <w:sz w:val="16"/>
      <w:szCs w:val="16"/>
    </w:rPr>
  </w:style>
  <w:style w:type="paragraph" w:styleId="CommentText">
    <w:name w:val="annotation text"/>
    <w:basedOn w:val="Normal"/>
    <w:link w:val="CommentTextChar"/>
    <w:uiPriority w:val="99"/>
    <w:semiHidden/>
    <w:unhideWhenUsed/>
    <w:rsid w:val="00EF5500"/>
    <w:pPr>
      <w:spacing w:line="240" w:lineRule="auto"/>
    </w:pPr>
    <w:rPr>
      <w:sz w:val="20"/>
      <w:szCs w:val="20"/>
    </w:rPr>
  </w:style>
  <w:style w:type="character" w:customStyle="1" w:styleId="CommentTextChar">
    <w:name w:val="Comment Text Char"/>
    <w:basedOn w:val="DefaultParagraphFont"/>
    <w:link w:val="CommentText"/>
    <w:uiPriority w:val="99"/>
    <w:semiHidden/>
    <w:rsid w:val="00EF5500"/>
    <w:rPr>
      <w:sz w:val="20"/>
      <w:szCs w:val="20"/>
    </w:rPr>
  </w:style>
  <w:style w:type="paragraph" w:styleId="CommentSubject">
    <w:name w:val="annotation subject"/>
    <w:basedOn w:val="CommentText"/>
    <w:next w:val="CommentText"/>
    <w:link w:val="CommentSubjectChar"/>
    <w:uiPriority w:val="99"/>
    <w:semiHidden/>
    <w:unhideWhenUsed/>
    <w:rsid w:val="00EF5500"/>
    <w:rPr>
      <w:b/>
      <w:bCs/>
    </w:rPr>
  </w:style>
  <w:style w:type="character" w:customStyle="1" w:styleId="CommentSubjectChar">
    <w:name w:val="Comment Subject Char"/>
    <w:basedOn w:val="CommentTextChar"/>
    <w:link w:val="CommentSubject"/>
    <w:uiPriority w:val="99"/>
    <w:semiHidden/>
    <w:rsid w:val="00EF550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files.dep.state.pa.us/OilGas/OilGasLandingPageFiles/Act13/Act_13_FAQ.pdf"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jpeg"/><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1008</Words>
  <Characters>5752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Arthur</dc:creator>
  <cp:lastModifiedBy>Stewart, Meghan</cp:lastModifiedBy>
  <cp:revision>2</cp:revision>
  <dcterms:created xsi:type="dcterms:W3CDTF">2020-05-22T18:17:00Z</dcterms:created>
  <dcterms:modified xsi:type="dcterms:W3CDTF">2020-05-22T18:17:00Z</dcterms:modified>
</cp:coreProperties>
</file>